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2 Openbare orde en veiligheid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9" meta:character-count="137" meta:non-whitespace-character-count="1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