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098in" draw:z-index="1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Beleidsnota's Programma 3 Beheer openbare ruimte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8" meta:character-count="132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1658324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1658324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