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4 Sociale infrastructuur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32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580994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580994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