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5" text:style-name="Internet_20_link" text:visited-style-name="Visited_20_Internet_20_Link">
              <text:span text:style-name="ListLabel_20_28">
                <text:span text:style-name="T8">1 Beleidsnota's Programma 4 Sociale infrastructuur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"/>
        Beleidsnota's Programma 4 Sociale infrastructuur
        <text:bookmark-end text:name="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18-04-2025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Cultuurnota Verbindend en verrassend eigen 2.0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35,94 MB</text:p>
          </table:table-cell>
          <table:table-cell table:style-name="Table4.A2" office:value-type="string">
            <text:p text:style-name="P33">
              <text:a xlink:type="simple" xlink:href="https://ris.gemeenteraadhuizen.nl///Documenten/Cultuurnota-Verbindend-en-verrassend-eigen-2-0-definitiev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Integraal Huisvestingsplan Onderwijs 2024 -2050 Gemeente Huizen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10,03 MB</text:p>
          </table:table-cell>
          <table:table-cell table:style-name="Table4.A2" office:value-type="string">
            <text:p text:style-name="P33">
              <text:a xlink:type="simple" xlink:href="https://ris.gemeenteraadhuizen.nl///Documenten/Integraal-Huisvestingsplan-Onderwijs-2024-2050-Gemeente-Huizen-inclusief-bijl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Sportnota Sport verenigt Huizen 2019-2025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46,53 MB</text:p>
          </table:table-cell>
          <table:table-cell table:style-name="Table4.A2" office:value-type="string">
            <text:p text:style-name="P33">
              <text:a xlink:type="simple" xlink:href="https://ris.gemeenteraadhuizen.nl///Documenten/Sportnota-Sport-verenigt-Huizen-2019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Visie Onderwijshuisvesting (Het Kind Centraal)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735,43 KB</text:p>
          </table:table-cell>
          <table:table-cell table:style-name="Table4.A2" office:value-type="string">
            <text:p text:style-name="P33">
              <text:a xlink:type="simple" xlink:href="https://ris.gemeenteraadhuizen.nl///Documenten/Visie-Onderwijshuisvesting-Het-Kind-Centr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Dierenwelzijnsbeleid - Dieren in Huizen 2025 en verder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7,28 MB</text:p>
          </table:table-cell>
          <table:table-cell table:style-name="Table4.A2" office:value-type="string">
            <text:p text:style-name="P33">
              <text:a xlink:type="simple" xlink:href="https://ris.gemeenteraadhuizen.nl///Documenten/Dierenwelzijnsbeleid-Dieren-in-Huizen-2025-en-verd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Speel- sport- en beweegnota Gemeente Huizen 2025 - 2029 Sport en Spel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MB</text:p>
          </table:table-cell>
          <table:table-cell table:style-name="Table4.A2" office:value-type="string">
            <text:p text:style-name="P33">
              <text:a xlink:type="simple" xlink:href="https://ris.gemeenteraadhuizen.nl///Documenten/Speel-sport-en-beweegnota-Gemeente-Huizen-2025-2029-Sport-en-Spel-verbind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0" meta:character-count="883" meta:non-whitespace-character-count="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