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5 Maatschappelijke ondersteuning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40" meta:non-whitespace-character-count="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