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6 Ruimtelijke en economische ontwikkeling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6" text:style-name="Internet_20_link" text:visited-style-name="Visited_20_Internet_20_Link">
              <text:span text:style-name="ListLabel_20_28">
                <text:span text:style-name="T8">1 Beleidsnota's Programma 6 Ruimtelijke en economische ontwikkeling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"/>
        Beleidsnota's Programma 6 Ruimtelijke en economische ontwikkeling
        <text:bookmark-end text:name="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10-10-2025 09:43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Regionale Energie Strategie energieregio Noord-Holland-Zuid 
              <text:s/>
              2021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153,14 MB</text:p>
          </table:table-cell>
          <table:table-cell table:style-name="Table4.A2" office:value-type="string">
            <text:p text:style-name="P33">
              <text:a xlink:type="simple" xlink:href="https://ris.gemeenteraadhuizen.nl///Vergaderingen/Commissie-Fysiek-Domein-1/2021/19-mei/20:00/Bijlage-1-RES-1-0-NHZ-Hoofddocument-21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Woonvisie Huizen 2017-2022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3,42 MB</text:p>
          </table:table-cell>
          <table:table-cell table:style-name="Table4.A2" office:value-type="string">
            <text:p text:style-name="P33">
              <text:a xlink:type="simple" xlink:href="https://ris.gemeenteraadhuizen.nl///Documenten/Woonvisie-Huizen-2017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Welstandsnota Huizen 2012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ris.gemeenteraadhuizen.nl///Documenten/Welstandsnota-Huizen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Warmtevisie 2022-2026 Huizen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4.A2" office:value-type="string">
            <text:p text:style-name="P33">
              <text:a xlink:type="simple" xlink:href="https://ris.gemeenteraadhuizen.nl///Documenten/Warmtevisie-2022-2026-Huiz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Regionale Woonvisie Gooi en Vechtstreek 2016 - 2030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12,45 MB</text:p>
          </table:table-cell>
          <table:table-cell table:style-name="Table4.A2" office:value-type="string">
            <text:p text:style-name="P33">
              <text:a xlink:type="simple" xlink:href="https://ris.gemeenteraadhuizen.nl///Documenten/Regionale-Woonvisie-Gooi-en-Vechtstreek-2016-20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Omgevingsvisie 2024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6,74 MB</text:p>
          </table:table-cell>
          <table:table-cell table:style-name="Table4.A2" office:value-type="string">
            <text:p text:style-name="P33">
              <text:a xlink:type="simple" xlink:href="https://ris.gemeenteraadhuizen.nl///Documenten/Omgevingsvisie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Milieuprogramma 2021-2025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23,66 MB</text:p>
          </table:table-cell>
          <table:table-cell table:style-name="Table4.A2" office:value-type="string">
            <text:p text:style-name="P33">
              <text:a xlink:type="simple" xlink:href="https://ris.gemeenteraadhuizen.nl///Documenten/Milieuprogramma-2021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Beleidsplan zelfbewoningsplicht nieuwbouw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287,84 KB</text:p>
          </table:table-cell>
          <table:table-cell table:style-name="Table4.A2" office:value-type="string">
            <text:p text:style-name="P33">
              <text:a xlink:type="simple" xlink:href="https://ris.gemeenteraadhuizen.nl///Documenten/Beleidsplan-zelfbewoningsplicht-nieuwbo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Actieplan geluid 2024-2029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is.gemeenteraadhuizen.nl///Documenten/Actieplan-geluid-2024-20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Sturen op Duurzaamheid 2026 - 2030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4.A2" office:value-type="string">
            <text:p text:style-name="P33">
              <text:a xlink:type="simple" xlink:href="https://ris.gemeenteraadhuizen.nl///Documenten/Sturen-op-Duurzaamheid-2026-20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Uitgangspuntennotitie transitiefase Omgevingsplan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263,28 KB</text:p>
          </table:table-cell>
          <table:table-cell table:style-name="Table4.A2" office:value-type="string">
            <text:p text:style-name="P33">
              <text:a xlink:type="simple" xlink:href="https://ris.gemeenteraadhuizen.nl///Documenten/Uitgangspuntennotitie-transitiefase-Omgevings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Programma Duurzaamheid 2026-2030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3,10 MB</text:p>
          </table:table-cell>
          <table:table-cell table:style-name="Table4.A2" office:value-type="string">
            <text:p text:style-name="P33">
              <text:a xlink:type="simple" xlink:href="https://ris.gemeenteraadhuizen.nl///Documenten/Programma-Duurzaamheid-2026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169" meta:character-count="1170" meta:non-whitespace-character-count="1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