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Integriteit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" text:style-name="Internet_20_link" text:visited-style-name="Visited_20_Internet_20_Link">
              <text:span text:style-name="ListLabel_20_28">
                <text:span text:style-name="T8">1 Relevante stukken met betrekking tot integriteit.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"/>
        Relevante stukken met betrekking tot integriteit.
        <text:bookmark-end text:name="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10:59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Protocol vermoedens integriteitsschendingen politieke ambtsdragers gemeente Huizen 2022 (def)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34,25 KB</text:p>
          </table:table-cell>
          <table:table-cell table:style-name="Table4.A2" office:value-type="string">
            <text:p text:style-name="P33">
              <text:a xlink:type="simple" xlink:href="https://ris.gemeenteraadhuizen.nl///Documenten/Protocol-vermoedens-integriteitsschendingen-politieke-ambtsdragers-gemeente-Huizen-2022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Gedragscode voor de wethouders en de burgemeester van de gemeente Huizen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4.A2" office:value-type="string">
            <text:p text:style-name="P33">
              <text:a xlink:type="simple" xlink:href="https://ris.gemeenteraadhuizen.nl///Documenten/Gedragscode-voor-de-wethouders-en-de-burgemeester-van-de-gemeente-Huiz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Gedragscode voor de raadsleden en lijstopvolgers van de gemeente Huizen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93,88 KB</text:p>
          </table:table-cell>
          <table:table-cell table:style-name="Table4.A2" office:value-type="string">
            <text:p text:style-name="P33">
              <text:a xlink:type="simple" xlink:href="https://ris.gemeenteraadhuizen.nl///Documenten/Gedragscode-voor-de-raadsleden-en-lijstopvolgers-van-de-gemeente-Huiz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BZK Modelbeleidskader verboden handelingen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180,33 KB</text:p>
          </table:table-cell>
          <table:table-cell table:style-name="Table4.A2" office:value-type="string">
            <text:p text:style-name="P33">
              <text:a xlink:type="simple" xlink:href="https://ris.gemeenteraadhuizen.nl///Documenten/BZK-Modelbeleidskader-verboden-hand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Handboek Integriteit van min. BZK 2023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is.gemeenteraadhuizen.nl///Documenten/Handboek-Integriteit-van-min-BZK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6" meta:character-count="781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