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27-09-2018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Besluitenlijst-raad-27-09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