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27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27-september/19:30/Besluitenlijst-raad-27-09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8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