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Besluitenlijst-raad-2019-1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