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7 februari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19/07-februari/19:30/Besluitenlijst-raad-7-2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