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9 mei 2019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09-mei/19:30/Besluitenlijst-raad-2019-05-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75" meta:non-whitespace-character-count="1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