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17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4-Besluitenlijst-raad-2020-09-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6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