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13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158,17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4-Besluitenlijst-raad-2020-02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6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