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6-Besluitenlijst-raad-2020-05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12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2-Besluitenlijst-raad-2020-05-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38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