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4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182,53 KB</text:p>
          </table:table-cell>
          <table:table-cell table:style-name="Table3.A2" office:value-type="string">
            <text:p text:style-name="P22">
              <text:a xlink:type="simple" xlink:href="https://ris.gemeenteraadhuizen.nl//documenten/Resumes/Besluitenlijst-raad-2021-07-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77" meta:non-whitespace-character-count="1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1593653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1593653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