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september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2/22-september/19:30/Besluitenlijst-raad-22-sept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