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9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3/09-februari/19:30/Besluitenlijst-raad-9-februar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