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Besluitenlijst-raad-25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6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