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28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28-september/19:30/Besluitenlijst-raad-28-sept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8" meta:non-whitespace-character-count="1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