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3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184,14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03-juni/19:30/Besluitenlijst-raad-3-juni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 30 mei 2024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30-mei/20:15/Besluitenlijst-raad-30-mei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38" meta:non-whitespace-character-count="2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261714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261714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