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7-april/19:30/Besluitenlijst-raad-17-april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16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Besluitenlijst-raad-16-april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44" meta:non-whitespace-character-count="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