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2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Verlichting op ophaalbrug over aanloophaven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494,56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Verlichting-op-ophaalbrug-over-aanlooph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M1. Motie hanging baskets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74,17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hanging-basket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Motie vergroening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vergroening-gemeentelijke-belast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inzet vrijwilligers als begeleiders bij leer-Werktrajecten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inzet-vrijwilligers-als-begeleiders-bij-leer-Werktra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 Motie borgen bestuurlijke aandacht voor regiozakenl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27-september/19:30/M1-Motie-borgen-bestuurlijke-aandacht-voor-regiozaken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M4 Motie aanpak invasie exoten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727,16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12-juli/20:00/M4-Motie-aanpak-invasie-exo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 Motie Jeugdparticipatie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12-juli/20:00/M3-Motie-Jeugdparticip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M2 Motie insectennetwerk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641,89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12-juli/20:00/M2-Motie-insectennet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prioritering en financiële vertaling bestuurlijke ambities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496,96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12-juli/20:00/M1-Motie-prioritering-en-financiele-vertaling-bestuurlijke-ambi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0" meta:character-count="761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