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8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22:30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Resumés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Resumé openbare vergadering Fysiek Domein 28 november 2018
              <text:span text:style-name="T2"/>
            </text:p>
            <text:p text:style-name="P3"/>
          </table:table-cell>
          <table:table-cell table:style-name="Table3.A2" office:value-type="string">
            <text:p text:style-name="P4">30-11-2018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37,56 KB</text:p>
          </table:table-cell>
          <table:table-cell table:style-name="Table3.A2" office:value-type="string">
            <text:p text:style-name="P22">
              <text:a xlink:type="simple" xlink:href="https://ris.gemeenteraadhuizen.nl//Vergaderingen/Commissie-Fysiek-Domein-1/2018/28-november/20:00/Resume-openbare-vergadering-Fysiek-Domein-28-november-201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Resumé Commissie Sociaal Domein 
              <text:s/>
              27 november 2018
              <text:span text:style-name="T2"/>
            </text:p>
            <text:p text:style-name="P3"/>
          </table:table-cell>
          <table:table-cell table:style-name="Table3.A2" office:value-type="string">
            <text:p text:style-name="P4">30-11-2018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169,41 KB</text:p>
          </table:table-cell>
          <table:table-cell table:style-name="Table3.A2" office:value-type="string">
            <text:p text:style-name="P22">
              <text:a xlink:type="simple" xlink:href="https://ris.gemeenteraadhuizen.nl//Vergaderingen/Commissie-Sociaal-Domein/2018/27-november/20:00/Resume-SD-27-november-2018-definitief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Resume commissie ABM 29 november 2018
              <text:span text:style-name="T2"/>
            </text:p>
            <text:p text:style-name="P3"/>
          </table:table-cell>
          <table:table-cell table:style-name="Table3.A2" office:value-type="string">
            <text:p text:style-name="P4">29-11-2018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97,62 KB</text:p>
          </table:table-cell>
          <table:table-cell table:style-name="Table3.A2" office:value-type="string">
            <text:p text:style-name="P22">
              <text:a xlink:type="simple" xlink:href="https://ris.gemeenteraadhuizen.nl//Vergaderingen/Commissie-Algemeen-Bestuur-en-Middelen-ABM/2018/29-november/20:00/resume-abm-29-november-2018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7" meta:character-count="342" meta:non-whitespace-character-count="3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2072732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2072732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