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raad 17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raad-17-jun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40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