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Sociaal Domein 7 april 2020 (openbare deel)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020-04-07-openbare-de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